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PARMA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Parma é reclinável em dois estágios, oferecendo conforto e aconchego para salas de TV ou quartos. Seu design prático e elegante faz dela uma excelente escolha para quem busca relaxamento e sofisticação em qualquer ambiente.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50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de 3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1,06 | Largura: 0,89 | Profundidade Aberto: 1,46 | Profundidade Fechado: 0,95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A+alBEqdPRqYWXjyOXbuWNp6BQ==">CgMxLjA4AHIhMUMxdjA4YzZHZFpSdk5zTWhtcFVLWEFwbS1yQnhOZjlE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